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839" w:rsidRPr="0015562D" w:rsidRDefault="000D6839" w:rsidP="0015562D">
      <w:pPr>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eastAsia="ＭＳ Ｐ明朝"/>
          <w:sz w:val="28"/>
        </w:rPr>
      </w:pPr>
      <w:r w:rsidRPr="0015562D">
        <w:rPr>
          <w:rFonts w:eastAsia="ＭＳ Ｐ明朝" w:hint="eastAsia"/>
          <w:sz w:val="20"/>
        </w:rPr>
        <w:t>「豊かな大阪をつくる」学者の会シンポジウム</w:t>
      </w:r>
    </w:p>
    <w:p w:rsidR="00995A27" w:rsidRDefault="00995A27" w:rsidP="0015562D">
      <w:pPr>
        <w:pBdr>
          <w:top w:val="single" w:sz="4" w:space="1" w:color="auto"/>
          <w:left w:val="single" w:sz="4" w:space="4" w:color="auto"/>
          <w:bottom w:val="single" w:sz="4" w:space="1" w:color="auto"/>
          <w:right w:val="single" w:sz="4" w:space="4" w:color="auto"/>
        </w:pBdr>
        <w:shd w:val="clear" w:color="auto" w:fill="FFF2CC" w:themeFill="accent4" w:themeFillTint="33"/>
        <w:spacing w:line="380" w:lineRule="exact"/>
        <w:jc w:val="center"/>
        <w:rPr>
          <w:rFonts w:eastAsia="ＭＳ ゴシック"/>
          <w:sz w:val="32"/>
        </w:rPr>
      </w:pPr>
      <w:r w:rsidRPr="00995A27">
        <w:rPr>
          <w:rFonts w:eastAsia="ＭＳ ゴシック" w:hint="eastAsia"/>
          <w:sz w:val="32"/>
        </w:rPr>
        <w:t>「二度目」の大阪都構想＝大阪市廃止の住民投票は</w:t>
      </w:r>
    </w:p>
    <w:p w:rsidR="000D6839" w:rsidRPr="000D6839" w:rsidRDefault="00995A27" w:rsidP="0015562D">
      <w:pPr>
        <w:pBdr>
          <w:top w:val="single" w:sz="4" w:space="1" w:color="auto"/>
          <w:left w:val="single" w:sz="4" w:space="4" w:color="auto"/>
          <w:bottom w:val="single" w:sz="4" w:space="1" w:color="auto"/>
          <w:right w:val="single" w:sz="4" w:space="4" w:color="auto"/>
        </w:pBdr>
        <w:shd w:val="clear" w:color="auto" w:fill="FFF2CC" w:themeFill="accent4" w:themeFillTint="33"/>
        <w:spacing w:line="380" w:lineRule="exact"/>
        <w:jc w:val="center"/>
        <w:rPr>
          <w:rFonts w:eastAsia="ＭＳ ゴシック"/>
          <w:sz w:val="32"/>
        </w:rPr>
      </w:pPr>
      <w:r w:rsidRPr="00995A27">
        <w:rPr>
          <w:rFonts w:eastAsia="ＭＳ ゴシック" w:hint="eastAsia"/>
          <w:sz w:val="32"/>
        </w:rPr>
        <w:t>許されるのか？</w:t>
      </w:r>
    </w:p>
    <w:p w:rsidR="0012305B" w:rsidRPr="0012305B" w:rsidRDefault="0012305B" w:rsidP="00995A27">
      <w:pPr>
        <w:spacing w:line="320" w:lineRule="exact"/>
        <w:ind w:firstLineChars="100" w:firstLine="210"/>
      </w:pPr>
      <w:r w:rsidRPr="0012305B">
        <w:rPr>
          <w:rFonts w:hint="eastAsia"/>
        </w:rPr>
        <w:t>平成</w:t>
      </w:r>
      <w:r w:rsidRPr="0012305B">
        <w:rPr>
          <w:rFonts w:hint="eastAsia"/>
        </w:rPr>
        <w:t>27</w:t>
      </w:r>
      <w:r w:rsidRPr="0012305B">
        <w:rPr>
          <w:rFonts w:hint="eastAsia"/>
        </w:rPr>
        <w:t>（</w:t>
      </w:r>
      <w:r w:rsidRPr="0012305B">
        <w:rPr>
          <w:rFonts w:hint="eastAsia"/>
        </w:rPr>
        <w:t>2015</w:t>
      </w:r>
      <w:r w:rsidRPr="0012305B">
        <w:rPr>
          <w:rFonts w:hint="eastAsia"/>
        </w:rPr>
        <w:t>）年</w:t>
      </w:r>
      <w:r w:rsidRPr="0012305B">
        <w:rPr>
          <w:rFonts w:hint="eastAsia"/>
        </w:rPr>
        <w:t>5</w:t>
      </w:r>
      <w:r w:rsidRPr="0012305B">
        <w:rPr>
          <w:rFonts w:hint="eastAsia"/>
        </w:rPr>
        <w:t>月</w:t>
      </w:r>
      <w:r w:rsidRPr="0012305B">
        <w:rPr>
          <w:rFonts w:hint="eastAsia"/>
        </w:rPr>
        <w:t>17</w:t>
      </w:r>
      <w:r w:rsidRPr="0012305B">
        <w:rPr>
          <w:rFonts w:hint="eastAsia"/>
        </w:rPr>
        <w:t>日の住民投票で、大阪都構想つまり</w:t>
      </w:r>
      <w:r w:rsidRPr="0012305B">
        <w:rPr>
          <w:rFonts w:eastAsia="ＭＳ ゴシック" w:hint="eastAsia"/>
          <w:b/>
          <w:u w:val="single"/>
        </w:rPr>
        <w:t>「特別区設置・大阪市廃止」が否決</w:t>
      </w:r>
      <w:r w:rsidRPr="0012305B">
        <w:rPr>
          <w:rFonts w:hint="eastAsia"/>
        </w:rPr>
        <w:t>された。</w:t>
      </w:r>
      <w:r w:rsidR="00780292" w:rsidRPr="0012305B">
        <w:rPr>
          <w:rFonts w:hint="eastAsia"/>
        </w:rPr>
        <w:t>それにも関わらず、</w:t>
      </w:r>
      <w:r w:rsidR="00995A27">
        <w:rPr>
          <w:rFonts w:hint="eastAsia"/>
        </w:rPr>
        <w:t>大阪都構想＝大阪市廃止を実現するための</w:t>
      </w:r>
      <w:r w:rsidR="00780292" w:rsidRPr="0012305B">
        <w:rPr>
          <w:rFonts w:hint="eastAsia"/>
        </w:rPr>
        <w:t>法定協設置案</w:t>
      </w:r>
      <w:r w:rsidR="00995A27">
        <w:rPr>
          <w:rFonts w:hint="eastAsia"/>
        </w:rPr>
        <w:t>が今、設置され、来年</w:t>
      </w:r>
      <w:r w:rsidR="00995A27">
        <w:rPr>
          <w:rFonts w:hint="eastAsia"/>
        </w:rPr>
        <w:t>2019</w:t>
      </w:r>
      <w:r w:rsidR="00995A27">
        <w:rPr>
          <w:rFonts w:hint="eastAsia"/>
        </w:rPr>
        <w:t>年の秋頃の再度の「住民投票」に向けた議論が行政的に始められている</w:t>
      </w:r>
      <w:r w:rsidR="00780292" w:rsidRPr="0012305B">
        <w:rPr>
          <w:rFonts w:hint="eastAsia"/>
        </w:rPr>
        <w:t>。</w:t>
      </w:r>
      <w:r w:rsidR="00AA5FE3" w:rsidRPr="0012305B">
        <w:rPr>
          <w:rFonts w:hint="eastAsia"/>
        </w:rPr>
        <w:t>「直接住民投票での否決」の重みを踏まえれば、</w:t>
      </w:r>
      <w:r w:rsidR="00780292" w:rsidRPr="0012305B">
        <w:rPr>
          <w:rFonts w:hint="eastAsia"/>
        </w:rPr>
        <w:t>否決から</w:t>
      </w:r>
      <w:r w:rsidR="00995A27">
        <w:rPr>
          <w:rFonts w:hint="eastAsia"/>
        </w:rPr>
        <w:t>わずか</w:t>
      </w:r>
      <w:r w:rsidR="00780292" w:rsidRPr="0012305B">
        <w:rPr>
          <w:rFonts w:hint="eastAsia"/>
        </w:rPr>
        <w:t>2</w:t>
      </w:r>
      <w:r w:rsidR="00995A27">
        <w:rPr>
          <w:rFonts w:hint="eastAsia"/>
        </w:rPr>
        <w:t>年でこうした</w:t>
      </w:r>
      <w:r w:rsidR="00780292" w:rsidRPr="0012305B">
        <w:rPr>
          <w:rFonts w:eastAsia="ＭＳ ゴシック" w:hint="eastAsia"/>
          <w:b/>
          <w:u w:val="single"/>
        </w:rPr>
        <w:t>「再チャレンジ」</w:t>
      </w:r>
      <w:r w:rsidR="00780292" w:rsidRPr="0012305B">
        <w:rPr>
          <w:rFonts w:hint="eastAsia"/>
        </w:rPr>
        <w:t>の行政的動きが生ずること自体が異例の事態である。しかも、</w:t>
      </w:r>
      <w:r w:rsidR="00AA5FE3" w:rsidRPr="0012305B">
        <w:rPr>
          <w:rFonts w:hint="eastAsia"/>
        </w:rPr>
        <w:t>推進派</w:t>
      </w:r>
      <w:r w:rsidR="00780292" w:rsidRPr="0012305B">
        <w:rPr>
          <w:rFonts w:hint="eastAsia"/>
        </w:rPr>
        <w:t>は</w:t>
      </w:r>
      <w:r w:rsidRPr="0012305B">
        <w:rPr>
          <w:rFonts w:hint="eastAsia"/>
        </w:rPr>
        <w:t>住民投票前に、当該投票は</w:t>
      </w:r>
      <w:r w:rsidR="00AA5FE3" w:rsidRPr="0012305B">
        <w:rPr>
          <w:rFonts w:hint="eastAsia"/>
        </w:rPr>
        <w:t>『衰退する大阪を変える</w:t>
      </w:r>
      <w:r w:rsidR="00AA5FE3" w:rsidRPr="0012305B">
        <w:rPr>
          <w:rFonts w:eastAsia="ＭＳ ゴシック" w:hint="eastAsia"/>
          <w:b/>
          <w:u w:val="single"/>
        </w:rPr>
        <w:t>最初で最後のチャンス</w:t>
      </w:r>
      <w:r w:rsidR="00AA5FE3" w:rsidRPr="0012305B">
        <w:rPr>
          <w:rFonts w:hint="eastAsia"/>
        </w:rPr>
        <w:t>』</w:t>
      </w:r>
      <w:r w:rsidRPr="0012305B">
        <w:rPr>
          <w:rFonts w:hint="eastAsia"/>
        </w:rPr>
        <w:t>だ</w:t>
      </w:r>
      <w:r w:rsidR="00AA5FE3" w:rsidRPr="0012305B">
        <w:rPr>
          <w:rFonts w:hint="eastAsia"/>
        </w:rPr>
        <w:t>と</w:t>
      </w:r>
      <w:r w:rsidR="00780292" w:rsidRPr="0012305B">
        <w:rPr>
          <w:rFonts w:hint="eastAsia"/>
        </w:rPr>
        <w:t>繰り返し</w:t>
      </w:r>
      <w:r w:rsidR="00AA5FE3" w:rsidRPr="0012305B">
        <w:rPr>
          <w:rFonts w:hint="eastAsia"/>
        </w:rPr>
        <w:t>言明し</w:t>
      </w:r>
      <w:r w:rsidR="00995A27">
        <w:rPr>
          <w:rFonts w:hint="eastAsia"/>
        </w:rPr>
        <w:t>ていた事実を踏まえ、「都構想の再チャレンジ」は有権者への背信行為であると批判する向きも少なくない。</w:t>
      </w:r>
      <w:r w:rsidRPr="0012305B">
        <w:rPr>
          <w:rFonts w:hint="eastAsia"/>
        </w:rPr>
        <w:t>加えて、住民投票に賛成</w:t>
      </w:r>
      <w:r w:rsidRPr="00AD5FB6">
        <w:rPr>
          <w:rFonts w:eastAsia="ＭＳ Ｐ明朝" w:hint="eastAsia"/>
        </w:rPr>
        <w:t>した</w:t>
      </w:r>
      <w:r w:rsidRPr="00A52653">
        <w:rPr>
          <w:rFonts w:eastAsia="ＭＳ ゴシック" w:hint="eastAsia"/>
          <w:b/>
          <w:u w:val="single"/>
        </w:rPr>
        <w:t>「公明」市議団</w:t>
      </w:r>
      <w:r w:rsidRPr="00AD5FB6">
        <w:rPr>
          <w:rFonts w:eastAsia="ＭＳ Ｐ明朝" w:hint="eastAsia"/>
        </w:rPr>
        <w:t>もそ</w:t>
      </w:r>
      <w:r w:rsidRPr="0012305B">
        <w:rPr>
          <w:rFonts w:hint="eastAsia"/>
        </w:rPr>
        <w:t>の賛成の理由として「このまま</w:t>
      </w:r>
      <w:r w:rsidRPr="0012305B">
        <w:t>1</w:t>
      </w:r>
      <w:r w:rsidRPr="0012305B">
        <w:rPr>
          <w:rFonts w:hint="eastAsia"/>
        </w:rPr>
        <w:t>年、</w:t>
      </w:r>
      <w:r w:rsidRPr="0012305B">
        <w:t>2</w:t>
      </w:r>
      <w:r w:rsidRPr="0012305B">
        <w:rPr>
          <w:rFonts w:hint="eastAsia"/>
        </w:rPr>
        <w:t>年と協議を重ねても不毛な対立が続き、府</w:t>
      </w:r>
      <w:r w:rsidRPr="0012305B">
        <w:rPr>
          <w:rFonts w:ascii="Microsoft YaHei" w:eastAsia="Microsoft YaHei" w:hAnsi="Microsoft YaHei" w:cs="Microsoft YaHei" w:hint="eastAsia"/>
        </w:rPr>
        <w:t>⺠</w:t>
      </w:r>
      <w:r w:rsidRPr="0012305B">
        <w:rPr>
          <w:rFonts w:ascii="ＭＳ 明朝" w:eastAsia="ＭＳ 明朝" w:hAnsi="ＭＳ 明朝" w:cs="ＭＳ 明朝" w:hint="eastAsia"/>
        </w:rPr>
        <w:t>のための府政、市</w:t>
      </w:r>
      <w:r w:rsidRPr="0012305B">
        <w:rPr>
          <w:rFonts w:ascii="Microsoft YaHei" w:eastAsia="Microsoft YaHei" w:hAnsi="Microsoft YaHei" w:cs="Microsoft YaHei" w:hint="eastAsia"/>
        </w:rPr>
        <w:t>⺠</w:t>
      </w:r>
      <w:r w:rsidRPr="0012305B">
        <w:rPr>
          <w:rFonts w:ascii="ＭＳ 明朝" w:eastAsia="ＭＳ 明朝" w:hAnsi="ＭＳ 明朝" w:cs="ＭＳ 明朝" w:hint="eastAsia"/>
        </w:rPr>
        <w:t>のための市政が置き去りにされるだけだ」「最終的には、住民投票をもって住民の皆さんが決定をすべき」と宣言していたところ、</w:t>
      </w:r>
      <w:r w:rsidRPr="0012305B">
        <w:rPr>
          <w:rFonts w:ascii="ＭＳ 明朝" w:eastAsia="ＭＳ ゴシック" w:hAnsi="ＭＳ 明朝" w:cs="ＭＳ 明朝" w:hint="eastAsia"/>
          <w:b/>
          <w:u w:val="single"/>
        </w:rPr>
        <w:t>「最終的」に否決という決着に至った</w:t>
      </w:r>
      <w:r w:rsidRPr="0012305B">
        <w:rPr>
          <w:rFonts w:eastAsia="ＭＳ ゴシック" w:hint="eastAsia"/>
          <w:b/>
          <w:u w:val="single"/>
        </w:rPr>
        <w:t>今、再度の住民投票を正当化する根拠は全く見いだし難い状況</w:t>
      </w:r>
      <w:r w:rsidRPr="0012305B">
        <w:rPr>
          <w:rFonts w:hint="eastAsia"/>
        </w:rPr>
        <w:t>である。</w:t>
      </w:r>
    </w:p>
    <w:p w:rsidR="00780292" w:rsidRDefault="00780292" w:rsidP="00EE36F3">
      <w:pPr>
        <w:spacing w:line="320" w:lineRule="exact"/>
        <w:ind w:firstLineChars="100" w:firstLine="210"/>
      </w:pPr>
      <w:r w:rsidRPr="0012305B">
        <w:rPr>
          <w:rFonts w:hint="eastAsia"/>
        </w:rPr>
        <w:t>こうした状況を踏まえ、</w:t>
      </w:r>
      <w:r w:rsidR="00995A27">
        <w:rPr>
          <w:rFonts w:hint="eastAsia"/>
        </w:rPr>
        <w:t>本シンポジウムでは、当該の「住民投票の再チャレンジ」が正当化し得るものであるのか否か</w:t>
      </w:r>
      <w:r w:rsidR="00EE36F3">
        <w:rPr>
          <w:rFonts w:hint="eastAsia"/>
        </w:rPr>
        <w:t>を</w:t>
      </w:r>
      <w:r w:rsidR="00995A27">
        <w:rPr>
          <w:rFonts w:hint="eastAsia"/>
        </w:rPr>
        <w:t>政治学・行政学に</w:t>
      </w:r>
      <w:r w:rsidR="00EE36F3">
        <w:rPr>
          <w:rFonts w:hint="eastAsia"/>
        </w:rPr>
        <w:t>改めて</w:t>
      </w:r>
      <w:r w:rsidR="00995A27">
        <w:rPr>
          <w:rFonts w:hint="eastAsia"/>
        </w:rPr>
        <w:t>議論すると同時に、</w:t>
      </w:r>
      <w:r w:rsidR="00EE36F3">
        <w:rPr>
          <w:rFonts w:hint="eastAsia"/>
        </w:rPr>
        <w:t>そうした流れが生まれている社会学的背景について考察を加える。そして最後に明るく豊かな大阪をつくるためにどのような議論が今、必要なのかを、多面的に論ずる</w:t>
      </w:r>
      <w:r w:rsidR="0015562D" w:rsidRPr="0012305B">
        <w:rPr>
          <w:rFonts w:hint="eastAsia"/>
        </w:rPr>
        <w:t>。</w:t>
      </w:r>
    </w:p>
    <w:p w:rsidR="00EE36F3" w:rsidRPr="0012305B" w:rsidRDefault="00EE36F3" w:rsidP="00EE36F3">
      <w:pPr>
        <w:spacing w:line="320" w:lineRule="exact"/>
        <w:ind w:firstLineChars="100" w:firstLine="210"/>
      </w:pPr>
    </w:p>
    <w:p w:rsidR="000D6839" w:rsidRPr="0012305B" w:rsidRDefault="000D6839" w:rsidP="0012305B">
      <w:pPr>
        <w:spacing w:line="320" w:lineRule="exact"/>
        <w:rPr>
          <w:rFonts w:eastAsia="ＭＳ ゴシック"/>
          <w:b/>
        </w:rPr>
      </w:pPr>
      <w:r w:rsidRPr="0012305B">
        <w:rPr>
          <w:rFonts w:eastAsia="ＭＳ ゴシック" w:hint="eastAsia"/>
          <w:b/>
        </w:rPr>
        <w:t>＜日時・場所＞</w:t>
      </w:r>
    </w:p>
    <w:p w:rsidR="000D6839" w:rsidRPr="0012305B" w:rsidRDefault="000D6839" w:rsidP="0012305B">
      <w:pPr>
        <w:spacing w:line="320" w:lineRule="exact"/>
        <w:ind w:leftChars="200" w:left="420"/>
      </w:pPr>
      <w:r w:rsidRPr="0012305B">
        <w:rPr>
          <w:rFonts w:hint="eastAsia"/>
        </w:rPr>
        <w:t xml:space="preserve">日時：　</w:t>
      </w:r>
      <w:r w:rsidR="003E508A" w:rsidRPr="0012305B">
        <w:rPr>
          <w:rFonts w:hint="eastAsia"/>
        </w:rPr>
        <w:t>平成</w:t>
      </w:r>
      <w:r w:rsidR="00EA6FDC">
        <w:rPr>
          <w:rFonts w:hint="eastAsia"/>
        </w:rPr>
        <w:t>29</w:t>
      </w:r>
      <w:r w:rsidRPr="0012305B">
        <w:rPr>
          <w:rFonts w:hint="eastAsia"/>
        </w:rPr>
        <w:t>年</w:t>
      </w:r>
      <w:r w:rsidR="00EE36F3">
        <w:rPr>
          <w:rFonts w:hint="eastAsia"/>
        </w:rPr>
        <w:t>12</w:t>
      </w:r>
      <w:r w:rsidRPr="0012305B">
        <w:rPr>
          <w:rFonts w:hint="eastAsia"/>
        </w:rPr>
        <w:t>月</w:t>
      </w:r>
      <w:r w:rsidR="00EE36F3">
        <w:rPr>
          <w:rFonts w:hint="eastAsia"/>
        </w:rPr>
        <w:t>16</w:t>
      </w:r>
      <w:r w:rsidRPr="0012305B">
        <w:rPr>
          <w:rFonts w:hint="eastAsia"/>
        </w:rPr>
        <w:t>日（</w:t>
      </w:r>
      <w:r w:rsidR="00EE36F3">
        <w:rPr>
          <w:rFonts w:hint="eastAsia"/>
        </w:rPr>
        <w:t>土</w:t>
      </w:r>
      <w:r w:rsidRPr="0012305B">
        <w:rPr>
          <w:rFonts w:hint="eastAsia"/>
        </w:rPr>
        <w:t>）（午後</w:t>
      </w:r>
      <w:r w:rsidRPr="0012305B">
        <w:rPr>
          <w:rFonts w:hint="eastAsia"/>
        </w:rPr>
        <w:t>2</w:t>
      </w:r>
      <w:r w:rsidRPr="0012305B">
        <w:rPr>
          <w:rFonts w:hint="eastAsia"/>
        </w:rPr>
        <w:t>時～午後</w:t>
      </w:r>
      <w:r w:rsidRPr="0012305B">
        <w:rPr>
          <w:rFonts w:hint="eastAsia"/>
        </w:rPr>
        <w:t>5</w:t>
      </w:r>
      <w:r w:rsidRPr="0012305B">
        <w:rPr>
          <w:rFonts w:hint="eastAsia"/>
        </w:rPr>
        <w:t>時）</w:t>
      </w:r>
    </w:p>
    <w:p w:rsidR="000D6839" w:rsidRDefault="0012305B" w:rsidP="0012305B">
      <w:pPr>
        <w:spacing w:line="320" w:lineRule="exact"/>
        <w:ind w:leftChars="200" w:left="420"/>
        <w:rPr>
          <w:kern w:val="0"/>
        </w:rPr>
      </w:pPr>
      <w:r w:rsidRPr="0012305B">
        <w:rPr>
          <w:rFonts w:hint="eastAsia"/>
        </w:rPr>
        <w:t xml:space="preserve">場所：　</w:t>
      </w:r>
      <w:r w:rsidR="00EE36F3" w:rsidRPr="00EE36F3">
        <w:rPr>
          <w:rFonts w:hint="eastAsia"/>
          <w:kern w:val="0"/>
        </w:rPr>
        <w:t xml:space="preserve">大阪社会福祉指導センター　</w:t>
      </w:r>
      <w:r w:rsidR="00EE36F3" w:rsidRPr="00EE36F3">
        <w:rPr>
          <w:rFonts w:hint="eastAsia"/>
          <w:kern w:val="0"/>
        </w:rPr>
        <w:t>200</w:t>
      </w:r>
      <w:r w:rsidR="00EE36F3">
        <w:rPr>
          <w:rFonts w:hint="eastAsia"/>
          <w:kern w:val="0"/>
        </w:rPr>
        <w:t>名　５階ホール</w:t>
      </w:r>
    </w:p>
    <w:p w:rsidR="00EE36F3" w:rsidRPr="0012305B" w:rsidRDefault="00EE36F3" w:rsidP="00EE36F3">
      <w:pPr>
        <w:spacing w:line="320" w:lineRule="exact"/>
        <w:ind w:leftChars="200" w:left="420"/>
        <w:rPr>
          <w:kern w:val="0"/>
        </w:rPr>
      </w:pPr>
      <w:r>
        <w:rPr>
          <w:rFonts w:hint="eastAsia"/>
          <w:kern w:val="0"/>
        </w:rPr>
        <w:t xml:space="preserve">　　　　　（</w:t>
      </w:r>
      <w:r w:rsidRPr="00EE36F3">
        <w:rPr>
          <w:rFonts w:hint="eastAsia"/>
          <w:kern w:val="0"/>
        </w:rPr>
        <w:t>大阪市中央区中寺</w:t>
      </w:r>
      <w:r w:rsidRPr="00EE36F3">
        <w:rPr>
          <w:rFonts w:hint="eastAsia"/>
          <w:kern w:val="0"/>
        </w:rPr>
        <w:t>1-1</w:t>
      </w:r>
      <w:r>
        <w:rPr>
          <w:rFonts w:hint="eastAsia"/>
          <w:kern w:val="0"/>
        </w:rPr>
        <w:t>-54</w:t>
      </w:r>
      <w:r w:rsidRPr="00EE36F3">
        <w:rPr>
          <w:rFonts w:hint="eastAsia"/>
          <w:kern w:val="0"/>
        </w:rPr>
        <w:t>大阪社会福祉指導センター内</w:t>
      </w:r>
      <w:r>
        <w:rPr>
          <w:rFonts w:hint="eastAsia"/>
          <w:kern w:val="0"/>
        </w:rPr>
        <w:t>）</w:t>
      </w:r>
    </w:p>
    <w:p w:rsidR="00EE36F3" w:rsidRDefault="00545676" w:rsidP="00EE36F3">
      <w:pPr>
        <w:spacing w:line="320" w:lineRule="exact"/>
        <w:ind w:leftChars="800" w:left="1680"/>
        <w:rPr>
          <w:kern w:val="0"/>
        </w:rPr>
      </w:pPr>
      <w:hyperlink r:id="rId6" w:history="1">
        <w:r w:rsidR="00EE36F3" w:rsidRPr="00754950">
          <w:rPr>
            <w:rStyle w:val="a3"/>
            <w:kern w:val="0"/>
          </w:rPr>
          <w:t>http://www.osakafusyakyo.or.jp/access_google.html</w:t>
        </w:r>
      </w:hyperlink>
    </w:p>
    <w:p w:rsidR="000D6839" w:rsidRPr="0012305B" w:rsidRDefault="000D6839" w:rsidP="0012305B">
      <w:pPr>
        <w:spacing w:line="320" w:lineRule="exact"/>
        <w:rPr>
          <w:rFonts w:eastAsia="ＭＳ ゴシック"/>
          <w:b/>
        </w:rPr>
      </w:pPr>
      <w:r w:rsidRPr="0012305B">
        <w:rPr>
          <w:rFonts w:eastAsia="ＭＳ ゴシック" w:hint="eastAsia"/>
          <w:b/>
        </w:rPr>
        <w:t>＜報告者＞</w:t>
      </w:r>
    </w:p>
    <w:p w:rsidR="00783EF2" w:rsidRPr="0012305B" w:rsidRDefault="00783EF2" w:rsidP="001A2123">
      <w:pPr>
        <w:spacing w:line="320" w:lineRule="exact"/>
        <w:ind w:leftChars="200" w:left="708" w:hangingChars="137" w:hanging="288"/>
      </w:pPr>
      <w:r w:rsidRPr="0012305B">
        <w:rPr>
          <w:rFonts w:hint="eastAsia"/>
        </w:rPr>
        <w:t>藤井　聡・京都大学大学院教授（公共政策論、国土・都市計画）</w:t>
      </w:r>
    </w:p>
    <w:p w:rsidR="000D6839" w:rsidRPr="0012305B" w:rsidRDefault="0012305B" w:rsidP="0012305B">
      <w:pPr>
        <w:tabs>
          <w:tab w:val="left" w:pos="5610"/>
        </w:tabs>
        <w:spacing w:line="320" w:lineRule="exact"/>
        <w:ind w:leftChars="200" w:left="708" w:hangingChars="137" w:hanging="288"/>
      </w:pPr>
      <w:r w:rsidRPr="0012305B">
        <w:rPr>
          <w:rFonts w:hint="eastAsia"/>
        </w:rPr>
        <w:t xml:space="preserve">村上　弘・立命館大学教授　</w:t>
      </w:r>
      <w:r>
        <w:rPr>
          <w:rFonts w:hint="eastAsia"/>
        </w:rPr>
        <w:t>（</w:t>
      </w:r>
      <w:r w:rsidR="000D6839" w:rsidRPr="0012305B">
        <w:rPr>
          <w:rFonts w:hint="eastAsia"/>
        </w:rPr>
        <w:t>行政学・地方自治論）</w:t>
      </w:r>
    </w:p>
    <w:p w:rsidR="000D6839" w:rsidRPr="0012305B" w:rsidRDefault="000D6839" w:rsidP="0012305B">
      <w:pPr>
        <w:spacing w:line="320" w:lineRule="exact"/>
        <w:ind w:leftChars="200" w:left="708" w:hangingChars="137" w:hanging="288"/>
      </w:pPr>
      <w:r w:rsidRPr="0012305B">
        <w:rPr>
          <w:rFonts w:hint="eastAsia"/>
        </w:rPr>
        <w:t>薬師院　仁志・帝塚山学院大学教授（社会学）</w:t>
      </w:r>
    </w:p>
    <w:p w:rsidR="00AD5FB6" w:rsidRPr="0012305B" w:rsidRDefault="00AD5FB6" w:rsidP="00AD5FB6">
      <w:pPr>
        <w:spacing w:line="320" w:lineRule="exact"/>
        <w:rPr>
          <w:rFonts w:eastAsia="ＭＳ ゴシック"/>
          <w:b/>
        </w:rPr>
      </w:pPr>
      <w:r w:rsidRPr="0012305B">
        <w:rPr>
          <w:rFonts w:eastAsia="ＭＳ ゴシック" w:hint="eastAsia"/>
          <w:b/>
        </w:rPr>
        <w:t>＜主催＞</w:t>
      </w:r>
    </w:p>
    <w:p w:rsidR="00AD5FB6" w:rsidRPr="0012305B" w:rsidRDefault="00AD5FB6" w:rsidP="00AD5FB6">
      <w:pPr>
        <w:spacing w:line="320" w:lineRule="exact"/>
        <w:ind w:leftChars="100" w:left="210"/>
      </w:pPr>
      <w:r w:rsidRPr="0012305B">
        <w:rPr>
          <w:rFonts w:hint="eastAsia"/>
        </w:rPr>
        <w:t>「豊かな大阪をつくる」学者の会</w:t>
      </w:r>
    </w:p>
    <w:p w:rsidR="000D6839" w:rsidRPr="0012305B" w:rsidRDefault="000D6839" w:rsidP="0012305B">
      <w:pPr>
        <w:spacing w:line="320" w:lineRule="exact"/>
        <w:rPr>
          <w:rFonts w:eastAsia="ＭＳ ゴシック"/>
          <w:b/>
        </w:rPr>
      </w:pPr>
      <w:r w:rsidRPr="0012305B">
        <w:rPr>
          <w:rFonts w:eastAsia="ＭＳ ゴシック" w:hint="eastAsia"/>
          <w:b/>
        </w:rPr>
        <w:t>＜ご留意点＞</w:t>
      </w:r>
    </w:p>
    <w:p w:rsidR="000D6839" w:rsidRPr="0012305B" w:rsidRDefault="000D6839" w:rsidP="0012305B">
      <w:pPr>
        <w:spacing w:line="320" w:lineRule="exact"/>
        <w:ind w:leftChars="200" w:left="420"/>
      </w:pPr>
      <w:r w:rsidRPr="0012305B">
        <w:rPr>
          <w:rFonts w:hint="eastAsia"/>
        </w:rPr>
        <w:t>・事前予約はございません。当日満席になりましたら、恐れ入りますが入場をお断りすることもございます。（定員約</w:t>
      </w:r>
      <w:r w:rsidR="0012305B" w:rsidRPr="0012305B">
        <w:rPr>
          <w:rFonts w:hint="eastAsia"/>
        </w:rPr>
        <w:t>2</w:t>
      </w:r>
      <w:r w:rsidRPr="0012305B">
        <w:rPr>
          <w:rFonts w:hint="eastAsia"/>
        </w:rPr>
        <w:t>00</w:t>
      </w:r>
      <w:r w:rsidRPr="0012305B">
        <w:rPr>
          <w:rFonts w:hint="eastAsia"/>
        </w:rPr>
        <w:t>名）</w:t>
      </w:r>
    </w:p>
    <w:p w:rsidR="000D6839" w:rsidRPr="0012305B" w:rsidRDefault="000D6839" w:rsidP="0012305B">
      <w:pPr>
        <w:spacing w:line="320" w:lineRule="exact"/>
        <w:ind w:leftChars="200" w:left="420"/>
      </w:pPr>
      <w:r w:rsidRPr="0012305B">
        <w:rPr>
          <w:rFonts w:hint="eastAsia"/>
        </w:rPr>
        <w:t>・会の進行の妨げになる行為がある場合は、ご退場いただくことがあります。</w:t>
      </w:r>
    </w:p>
    <w:p w:rsidR="000D6839" w:rsidRPr="0012305B" w:rsidRDefault="000D6839" w:rsidP="0012305B">
      <w:pPr>
        <w:spacing w:line="320" w:lineRule="exact"/>
        <w:ind w:leftChars="200" w:left="420"/>
      </w:pPr>
      <w:r w:rsidRPr="0012305B">
        <w:rPr>
          <w:rFonts w:hint="eastAsia"/>
        </w:rPr>
        <w:t>・問い合わせは下記までお願いします。</w:t>
      </w:r>
    </w:p>
    <w:p w:rsidR="000D6839" w:rsidRPr="0012305B" w:rsidRDefault="000D6839" w:rsidP="0012305B">
      <w:pPr>
        <w:spacing w:line="320" w:lineRule="exact"/>
        <w:ind w:leftChars="200" w:left="420"/>
      </w:pPr>
      <w:r w:rsidRPr="0012305B">
        <w:rPr>
          <w:rFonts w:hint="eastAsia"/>
        </w:rPr>
        <w:t xml:space="preserve">メール：　</w:t>
      </w:r>
      <w:r w:rsidRPr="0012305B">
        <w:rPr>
          <w:rFonts w:hint="eastAsia"/>
        </w:rPr>
        <w:t>sec-tba@trans.kuciv.kyoto-u.ac.jp</w:t>
      </w:r>
    </w:p>
    <w:p w:rsidR="000D6839" w:rsidRPr="0012305B" w:rsidRDefault="000D6839" w:rsidP="0012305B">
      <w:pPr>
        <w:spacing w:line="320" w:lineRule="exact"/>
        <w:ind w:leftChars="200" w:left="420"/>
      </w:pPr>
      <w:r w:rsidRPr="0012305B">
        <w:rPr>
          <w:rFonts w:hint="eastAsia"/>
        </w:rPr>
        <w:t>電話：　０</w:t>
      </w:r>
      <w:bookmarkStart w:id="0" w:name="_GoBack"/>
      <w:bookmarkEnd w:id="0"/>
      <w:r w:rsidRPr="0012305B">
        <w:rPr>
          <w:rFonts w:hint="eastAsia"/>
        </w:rPr>
        <w:t>７５　３８３　３２３９（恐れ入りますが対応は平日のみ）</w:t>
      </w:r>
    </w:p>
    <w:sectPr w:rsidR="000D6839" w:rsidRPr="001230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676" w:rsidRDefault="00545676" w:rsidP="00A52653">
      <w:r>
        <w:separator/>
      </w:r>
    </w:p>
  </w:endnote>
  <w:endnote w:type="continuationSeparator" w:id="0">
    <w:p w:rsidR="00545676" w:rsidRDefault="00545676" w:rsidP="00A5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676" w:rsidRDefault="00545676" w:rsidP="00A52653">
      <w:r>
        <w:separator/>
      </w:r>
    </w:p>
  </w:footnote>
  <w:footnote w:type="continuationSeparator" w:id="0">
    <w:p w:rsidR="00545676" w:rsidRDefault="00545676" w:rsidP="00A526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839"/>
    <w:rsid w:val="000D6839"/>
    <w:rsid w:val="000E553F"/>
    <w:rsid w:val="0012305B"/>
    <w:rsid w:val="0015562D"/>
    <w:rsid w:val="001A2123"/>
    <w:rsid w:val="001D0202"/>
    <w:rsid w:val="001D1F29"/>
    <w:rsid w:val="003E372B"/>
    <w:rsid w:val="003E508A"/>
    <w:rsid w:val="00545676"/>
    <w:rsid w:val="00653B98"/>
    <w:rsid w:val="00780292"/>
    <w:rsid w:val="00783EF2"/>
    <w:rsid w:val="008C3D22"/>
    <w:rsid w:val="00993677"/>
    <w:rsid w:val="00995A27"/>
    <w:rsid w:val="009E543F"/>
    <w:rsid w:val="00A52653"/>
    <w:rsid w:val="00AA5FE3"/>
    <w:rsid w:val="00AD5FB6"/>
    <w:rsid w:val="00B07114"/>
    <w:rsid w:val="00CE5762"/>
    <w:rsid w:val="00DD47DE"/>
    <w:rsid w:val="00EA6FDC"/>
    <w:rsid w:val="00EE3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2E03D0"/>
  <w15:chartTrackingRefBased/>
  <w15:docId w15:val="{0841C57F-5362-4471-9C58-61773313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305B"/>
    <w:rPr>
      <w:color w:val="0563C1" w:themeColor="hyperlink"/>
      <w:u w:val="single"/>
    </w:rPr>
  </w:style>
  <w:style w:type="paragraph" w:styleId="a4">
    <w:name w:val="header"/>
    <w:basedOn w:val="a"/>
    <w:link w:val="a5"/>
    <w:uiPriority w:val="99"/>
    <w:unhideWhenUsed/>
    <w:rsid w:val="00A52653"/>
    <w:pPr>
      <w:tabs>
        <w:tab w:val="center" w:pos="4252"/>
        <w:tab w:val="right" w:pos="8504"/>
      </w:tabs>
      <w:snapToGrid w:val="0"/>
    </w:pPr>
  </w:style>
  <w:style w:type="character" w:customStyle="1" w:styleId="a5">
    <w:name w:val="ヘッダー (文字)"/>
    <w:basedOn w:val="a0"/>
    <w:link w:val="a4"/>
    <w:uiPriority w:val="99"/>
    <w:rsid w:val="00A52653"/>
  </w:style>
  <w:style w:type="paragraph" w:styleId="a6">
    <w:name w:val="footer"/>
    <w:basedOn w:val="a"/>
    <w:link w:val="a7"/>
    <w:uiPriority w:val="99"/>
    <w:unhideWhenUsed/>
    <w:rsid w:val="00A52653"/>
    <w:pPr>
      <w:tabs>
        <w:tab w:val="center" w:pos="4252"/>
        <w:tab w:val="right" w:pos="8504"/>
      </w:tabs>
      <w:snapToGrid w:val="0"/>
    </w:pPr>
  </w:style>
  <w:style w:type="character" w:customStyle="1" w:styleId="a7">
    <w:name w:val="フッター (文字)"/>
    <w:basedOn w:val="a0"/>
    <w:link w:val="a6"/>
    <w:uiPriority w:val="99"/>
    <w:rsid w:val="00A52653"/>
  </w:style>
  <w:style w:type="character" w:styleId="a8">
    <w:name w:val="Unresolved Mention"/>
    <w:basedOn w:val="a0"/>
    <w:uiPriority w:val="99"/>
    <w:semiHidden/>
    <w:unhideWhenUsed/>
    <w:rsid w:val="00EE36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47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sakafusyakyo.or.jp/access_google.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dc:creator>
  <cp:keywords/>
  <dc:description/>
  <cp:lastModifiedBy>藤井聡</cp:lastModifiedBy>
  <cp:revision>4</cp:revision>
  <dcterms:created xsi:type="dcterms:W3CDTF">2017-11-20T03:10:00Z</dcterms:created>
  <dcterms:modified xsi:type="dcterms:W3CDTF">2017-11-20T06:23:00Z</dcterms:modified>
</cp:coreProperties>
</file>